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33DA" w:rsidRDefault="00F22186" w:rsidP="00F22186">
      <w:pPr>
        <w:jc w:val="center"/>
        <w:rPr>
          <w:b/>
          <w:sz w:val="28"/>
          <w:szCs w:val="28"/>
          <w:u w:val="single"/>
        </w:rPr>
      </w:pPr>
      <w:r w:rsidRPr="00F22186">
        <w:rPr>
          <w:b/>
          <w:sz w:val="28"/>
          <w:szCs w:val="28"/>
          <w:u w:val="single"/>
        </w:rPr>
        <w:t>Item Review Activity</w:t>
      </w:r>
      <w:r>
        <w:rPr>
          <w:b/>
          <w:sz w:val="28"/>
          <w:szCs w:val="28"/>
          <w:u w:val="single"/>
        </w:rPr>
        <w:t>:  7</w:t>
      </w:r>
      <w:r w:rsidRPr="00F22186">
        <w:rPr>
          <w:b/>
          <w:sz w:val="28"/>
          <w:szCs w:val="28"/>
          <w:u w:val="single"/>
          <w:vertAlign w:val="superscript"/>
        </w:rPr>
        <w:t>th</w:t>
      </w:r>
      <w:r>
        <w:rPr>
          <w:b/>
          <w:sz w:val="28"/>
          <w:szCs w:val="28"/>
          <w:u w:val="single"/>
        </w:rPr>
        <w:t xml:space="preserve"> Grade ELA</w:t>
      </w:r>
    </w:p>
    <w:p w:rsidR="00F22186" w:rsidRDefault="00F22186" w:rsidP="00F22186">
      <w:pPr>
        <w:jc w:val="center"/>
        <w:rPr>
          <w:b/>
          <w:sz w:val="28"/>
          <w:szCs w:val="28"/>
          <w:u w:val="single"/>
        </w:rPr>
      </w:pPr>
    </w:p>
    <w:p w:rsidR="00F22186" w:rsidRDefault="00F22186" w:rsidP="00F22186">
      <w:pPr>
        <w:jc w:val="center"/>
      </w:pPr>
      <w:bookmarkStart w:id="0" w:name="_GoBack"/>
      <w:bookmarkEnd w:id="0"/>
      <w:r>
        <w:rPr>
          <w:rFonts w:ascii="Cambria" w:eastAsia="Cambria" w:hAnsi="Cambria" w:cs="Cambria"/>
          <w:b/>
          <w:sz w:val="28"/>
          <w:szCs w:val="28"/>
        </w:rPr>
        <w:t>Fun 101</w:t>
      </w:r>
    </w:p>
    <w:p w:rsidR="00F22186" w:rsidRDefault="00F22186" w:rsidP="00F22186">
      <w:pPr>
        <w:jc w:val="center"/>
      </w:pPr>
      <w:r>
        <w:rPr>
          <w:rFonts w:ascii="Cambria" w:eastAsia="Cambria" w:hAnsi="Cambria" w:cs="Cambria"/>
          <w:b/>
          <w:sz w:val="28"/>
          <w:szCs w:val="28"/>
        </w:rPr>
        <w:t>(</w:t>
      </w:r>
      <w:proofErr w:type="gramStart"/>
      <w:r>
        <w:rPr>
          <w:rFonts w:ascii="Cambria" w:eastAsia="Cambria" w:hAnsi="Cambria" w:cs="Cambria"/>
          <w:b/>
          <w:sz w:val="28"/>
          <w:szCs w:val="28"/>
        </w:rPr>
        <w:t>aka</w:t>
      </w:r>
      <w:proofErr w:type="gramEnd"/>
      <w:r>
        <w:rPr>
          <w:rFonts w:ascii="Cambria" w:eastAsia="Cambria" w:hAnsi="Cambria" w:cs="Cambria"/>
          <w:b/>
          <w:sz w:val="28"/>
          <w:szCs w:val="28"/>
        </w:rPr>
        <w:t xml:space="preserve"> How to Escape Boredom)</w:t>
      </w:r>
    </w:p>
    <w:p w:rsidR="00F22186" w:rsidRDefault="00F22186" w:rsidP="00F22186">
      <w:pPr>
        <w:jc w:val="center"/>
      </w:pPr>
      <w:proofErr w:type="gramStart"/>
      <w:r>
        <w:rPr>
          <w:rFonts w:ascii="Cambria" w:eastAsia="Cambria" w:hAnsi="Cambria" w:cs="Cambria"/>
          <w:i/>
        </w:rPr>
        <w:t>by</w:t>
      </w:r>
      <w:proofErr w:type="gramEnd"/>
      <w:r>
        <w:rPr>
          <w:rFonts w:ascii="Cambria" w:eastAsia="Cambria" w:hAnsi="Cambria" w:cs="Cambria"/>
          <w:i/>
        </w:rPr>
        <w:t xml:space="preserve"> Aaron Miller</w:t>
      </w:r>
    </w:p>
    <w:p w:rsidR="00F22186" w:rsidRDefault="00F22186" w:rsidP="00F22186"/>
    <w:p w:rsidR="00F22186" w:rsidRDefault="00F22186" w:rsidP="00F22186">
      <w:r>
        <w:rPr>
          <w:rFonts w:ascii="Cambria" w:eastAsia="Cambria" w:hAnsi="Cambria" w:cs="Cambria"/>
        </w:rPr>
        <w:t xml:space="preserve">Confession Time: I once had a class that was so boring I fell asleep—head flat on desk— completely out! I’m not proud of it and I’m sure it didn’t help my grade, but it’s not too uncommon. After all, there’s nothing more thumb-twiddle tedious than being stuck in a boring class. Every second takes an eternity to tick by. You begin to wish you had your cell phone and could at least send off a few texts. </w:t>
      </w:r>
    </w:p>
    <w:p w:rsidR="00F22186" w:rsidRDefault="00F22186" w:rsidP="00F22186">
      <w:r>
        <w:rPr>
          <w:rFonts w:ascii="Cambria" w:eastAsia="Cambria" w:hAnsi="Cambria" w:cs="Cambria"/>
        </w:rPr>
        <w:t xml:space="preserve">Boredom is the enemy of fun. If fun is pulling a 360 air on your mountain bike, boredom is a flat tire. If fun is the big drop of a roller coaster, boredom is waiting in line. If we want to figure out the future of fun, we have to first figure out how to end boredom. Imagine that: a world where each second is interesting and nothing is dull. That sounds like science fiction, but new psychological research hints that being bored—even in class—may one day be a thing of the past. </w:t>
      </w:r>
    </w:p>
    <w:p w:rsidR="00F22186" w:rsidRDefault="00F22186" w:rsidP="00F22186">
      <w:r>
        <w:rPr>
          <w:rFonts w:ascii="Cambria" w:eastAsia="Cambria" w:hAnsi="Cambria" w:cs="Cambria"/>
          <w:b/>
        </w:rPr>
        <w:t>Boredom in society</w:t>
      </w:r>
      <w:r>
        <w:rPr>
          <w:rFonts w:ascii="Cambria" w:eastAsia="Cambria" w:hAnsi="Cambria" w:cs="Cambria"/>
        </w:rPr>
        <w:t xml:space="preserve"> </w:t>
      </w:r>
    </w:p>
    <w:p w:rsidR="00F22186" w:rsidRDefault="00F22186" w:rsidP="00F22186">
      <w:r>
        <w:rPr>
          <w:rFonts w:ascii="Cambria" w:eastAsia="Cambria" w:hAnsi="Cambria" w:cs="Cambria"/>
        </w:rPr>
        <w:t xml:space="preserve">The next time your parents complain when you say you’re bored, you might remind them that you’re not alone. A recent survey of American kids revealed that 91 percent experience boredom. In fact, adolescence is considered a peak period for the malady. One study showed that while roughly one in three teenagers were bored at school, less than one in 20 adults were bored at work. That’s more serious than it sounds for teens. Chronic boredom is associated with a range of mental and social problems, including drug and alcohol abuse . . . definitely not fun! </w:t>
      </w:r>
    </w:p>
    <w:p w:rsidR="00F22186" w:rsidRDefault="00F22186" w:rsidP="00F22186">
      <w:r>
        <w:rPr>
          <w:rFonts w:ascii="Cambria" w:eastAsia="Cambria" w:hAnsi="Cambria" w:cs="Cambria"/>
        </w:rPr>
        <w:t xml:space="preserve">Unfortunately, the problem seems to be getting worse. Peter Stromberg, professor of anthropology at the University of Tulsa and author of </w:t>
      </w:r>
      <w:r>
        <w:rPr>
          <w:rFonts w:ascii="Cambria" w:eastAsia="Cambria" w:hAnsi="Cambria" w:cs="Cambria"/>
          <w:i/>
        </w:rPr>
        <w:t>Caught in Play: How Entertainment Works on You</w:t>
      </w:r>
      <w:r>
        <w:rPr>
          <w:rFonts w:ascii="Cambria" w:eastAsia="Cambria" w:hAnsi="Cambria" w:cs="Cambria"/>
        </w:rPr>
        <w:t xml:space="preserve">, believes that the way we have fun in modern society sets us up to become bored. “If you’re driving fast on the highway and you suddenly have to slow down to 30 miles per hour, it feels like you’re going about two. That’s because our brains adapt really quickly to certain levels of stimulation—in this case, speed. But entertainment systems do the same thing: We get used to the media providing levels of highly emotional stimulation, and when we’re not getting them we feel bored.” As our society develops increasingly sophisticated ways of keeping us entertained, we may discover that rather than eliminating boredom, we’re amplifying it. Luckily, new research is hinting at a way that we can combat the trend. </w:t>
      </w:r>
    </w:p>
    <w:p w:rsidR="00F22186" w:rsidRDefault="00F22186" w:rsidP="00F22186">
      <w:r>
        <w:rPr>
          <w:rFonts w:ascii="Cambria" w:eastAsia="Cambria" w:hAnsi="Cambria" w:cs="Cambria"/>
          <w:b/>
        </w:rPr>
        <w:t xml:space="preserve">So </w:t>
      </w:r>
      <w:proofErr w:type="gramStart"/>
      <w:r>
        <w:rPr>
          <w:rFonts w:ascii="Cambria" w:eastAsia="Cambria" w:hAnsi="Cambria" w:cs="Cambria"/>
          <w:b/>
        </w:rPr>
        <w:t>What</w:t>
      </w:r>
      <w:proofErr w:type="gramEnd"/>
      <w:r>
        <w:rPr>
          <w:rFonts w:ascii="Cambria" w:eastAsia="Cambria" w:hAnsi="Cambria" w:cs="Cambria"/>
          <w:b/>
        </w:rPr>
        <w:t xml:space="preserve"> is Boredom? </w:t>
      </w:r>
    </w:p>
    <w:p w:rsidR="00F22186" w:rsidRDefault="00F22186" w:rsidP="00F22186">
      <w:r>
        <w:rPr>
          <w:rFonts w:ascii="Cambria" w:eastAsia="Cambria" w:hAnsi="Cambria" w:cs="Cambria"/>
        </w:rPr>
        <w:t xml:space="preserve">There’s no doubting it when you feel it, but defining what boredom is and how it’s caused has proven tricky for scientists to pin down. A longing for something but not knowing what it is or how to get it; feeling like there’s no point in doing anything; a sense of frustration, laziness, and maybe even depression are all aspects of being bored. They don’t, however, describe what’s going on in our </w:t>
      </w:r>
      <w:r>
        <w:rPr>
          <w:rFonts w:ascii="Cambria" w:eastAsia="Cambria" w:hAnsi="Cambria" w:cs="Cambria"/>
        </w:rPr>
        <w:lastRenderedPageBreak/>
        <w:t xml:space="preserve">brains to cause the feelings. Professor John D. Eastwood of the University of York in Ontario decided to do something about that. Pooling all existing research on the subject, he and his team developed a new theory of boredom, which links it to the brain’s attention system— literally the part of the brain that we use to focus. </w:t>
      </w:r>
    </w:p>
    <w:p w:rsidR="00F22186" w:rsidRDefault="00F22186" w:rsidP="00F22186">
      <w:r>
        <w:rPr>
          <w:rFonts w:ascii="Cambria" w:eastAsia="Cambria" w:hAnsi="Cambria" w:cs="Cambria"/>
        </w:rPr>
        <w:t>Here’s how it works: Imagine your brain is a spaceship. You have a high-tech control panel and each touch command controls a specific system on the ship. The attention system is very important because it’s like the starship Enterprise’s “tractor beam”—the ray of energy that extends outward from the ship pulling objects toward it like a magnet. Just like that tractor beam, anything the attention system in your brain locks onto will be automatically sucked up into your conscious awareness—it might be a bird outside the window, the smell of lunch drifting down from the cafeteria, or even someone sleeping in the back of the class (Not me!).</w:t>
      </w:r>
    </w:p>
    <w:p w:rsidR="00F22186" w:rsidRDefault="00F22186" w:rsidP="00F22186">
      <w:r>
        <w:rPr>
          <w:rFonts w:ascii="Cambria" w:eastAsia="Cambria" w:hAnsi="Cambria" w:cs="Cambria"/>
        </w:rPr>
        <w:t xml:space="preserve">The problem is that your attention system doesn’t like being told what to do. It wants to focus on stuff that you find fun and interesting. For the parts of school that you enjoy, this isn’t a problem: Your tractor beam naturally and effortlessly will suck up all the information you need. But for those classes that don’t interest you, or present too much (or too little) challenge, the story is very different. In those situations, you’re going to have to spend a lot of effort constantly redirecting that tractor beam to focus on things it would rather ignore. And the effort is going to wear you out. Eastwood describes it as “wanting, but being unable, to engage in a satisfying activity.” It’s like a block in the system. And it’s the awareness of that block (your mind won’t stop wandering; you can’t concentrate) coupled with a sense that the environment is to blame (math is pointless; this teacher is so boring) that leads to feelings of boredom. </w:t>
      </w:r>
    </w:p>
    <w:p w:rsidR="00F22186" w:rsidRDefault="00F22186" w:rsidP="00F22186">
      <w:r>
        <w:rPr>
          <w:rFonts w:ascii="Cambria" w:eastAsia="Cambria" w:hAnsi="Cambria" w:cs="Cambria"/>
          <w:b/>
        </w:rPr>
        <w:t xml:space="preserve">The End of Boredom </w:t>
      </w:r>
    </w:p>
    <w:p w:rsidR="00F22186" w:rsidRDefault="00F22186" w:rsidP="00F22186">
      <w:r>
        <w:rPr>
          <w:rFonts w:ascii="Cambria" w:eastAsia="Cambria" w:hAnsi="Cambria" w:cs="Cambria"/>
        </w:rPr>
        <w:t xml:space="preserve">When we’re bored we blame the world around us, but Eastwood’s theory challenges this assumption: Boredom doesn’t exist out there; it exists in here— inside your brain. What that means is—hard as it may be to hear—boring lessons aren’t only the fault of your teacher or the subject, they’re your fault too. Each of us has the ability to make every situation interesting; all we need to do is change the way we look at it, and our attention system— our tractor beam—will do the rest. </w:t>
      </w:r>
    </w:p>
    <w:p w:rsidR="00F22186" w:rsidRDefault="00F22186" w:rsidP="00F22186">
      <w:r>
        <w:rPr>
          <w:rFonts w:ascii="Cambria" w:eastAsia="Cambria" w:hAnsi="Cambria" w:cs="Cambria"/>
        </w:rPr>
        <w:t xml:space="preserve">Stromberg says, “We live in a society where there is a constant ratcheting-up of the level of entertainment, and boredom is a consequence of that.” In this view the harder we try to constantly entertain ourselves, the more bored we’re likely to become. But Eastwood’s theory gives us a way out. The future of fun is not only to be found in the latest games, gadgets, and gizmos; it’s found inside of us too. I just wish I knew that before I fell asleep in class . . . </w:t>
      </w:r>
    </w:p>
    <w:p w:rsidR="00F22186" w:rsidRDefault="00F22186" w:rsidP="00F22186"/>
    <w:p w:rsidR="00F22186" w:rsidRPr="00F22186" w:rsidRDefault="00F22186" w:rsidP="00F22186">
      <w:pPr>
        <w:pStyle w:val="ListParagraph"/>
        <w:numPr>
          <w:ilvl w:val="0"/>
          <w:numId w:val="5"/>
        </w:numPr>
      </w:pPr>
      <w:r w:rsidRPr="00F22186">
        <w:rPr>
          <w:rFonts w:ascii="Cambria" w:eastAsia="Cambria" w:hAnsi="Cambria" w:cs="Cambria"/>
        </w:rPr>
        <w:t xml:space="preserve"> </w:t>
      </w:r>
      <w:proofErr w:type="gramStart"/>
      <w:r w:rsidRPr="00F22186">
        <w:rPr>
          <w:rFonts w:ascii="Cambria" w:eastAsia="Cambria" w:hAnsi="Cambria" w:cs="Cambria"/>
        </w:rPr>
        <w:t>7.RI.CS.4</w:t>
      </w:r>
      <w:proofErr w:type="gramEnd"/>
      <w:r w:rsidRPr="00F22186">
        <w:rPr>
          <w:rFonts w:ascii="Cambria" w:eastAsia="Cambria" w:hAnsi="Cambria" w:cs="Cambria"/>
        </w:rPr>
        <w:t xml:space="preserve"> Determine the meaning of words and phrases as they are used in a text, including figurative and connotative meanings; analyze the impact of specific word choices on meaning and tone, including allusions to other texts and repetition of words and phrases.</w:t>
      </w:r>
    </w:p>
    <w:p w:rsidR="00F22186" w:rsidRDefault="00F22186" w:rsidP="00F22186">
      <w:pPr>
        <w:ind w:left="360"/>
      </w:pPr>
      <w:r>
        <w:rPr>
          <w:rFonts w:ascii="Cambria" w:eastAsia="Cambria" w:hAnsi="Cambria" w:cs="Cambria"/>
        </w:rPr>
        <w:t>What does chronic mean as it is used in paragraph 3?</w:t>
      </w:r>
    </w:p>
    <w:p w:rsidR="00F22186" w:rsidRDefault="00F22186" w:rsidP="00F22186">
      <w:pPr>
        <w:numPr>
          <w:ilvl w:val="0"/>
          <w:numId w:val="2"/>
        </w:numPr>
        <w:spacing w:after="0" w:line="276" w:lineRule="auto"/>
        <w:ind w:left="720" w:hanging="360"/>
        <w:contextualSpacing/>
        <w:rPr>
          <w:rFonts w:ascii="Cambria" w:eastAsia="Cambria" w:hAnsi="Cambria" w:cs="Cambria"/>
        </w:rPr>
      </w:pPr>
      <w:r>
        <w:rPr>
          <w:rFonts w:ascii="Cambria" w:eastAsia="Cambria" w:hAnsi="Cambria" w:cs="Cambria"/>
        </w:rPr>
        <w:t>frequent</w:t>
      </w:r>
    </w:p>
    <w:p w:rsidR="00F22186" w:rsidRDefault="00F22186" w:rsidP="00F22186">
      <w:pPr>
        <w:numPr>
          <w:ilvl w:val="0"/>
          <w:numId w:val="2"/>
        </w:numPr>
        <w:spacing w:after="0" w:line="276" w:lineRule="auto"/>
        <w:ind w:left="720" w:hanging="360"/>
        <w:contextualSpacing/>
        <w:rPr>
          <w:rFonts w:ascii="Cambria" w:eastAsia="Cambria" w:hAnsi="Cambria" w:cs="Cambria"/>
        </w:rPr>
      </w:pPr>
      <w:r>
        <w:rPr>
          <w:rFonts w:ascii="Cambria" w:eastAsia="Cambria" w:hAnsi="Cambria" w:cs="Cambria"/>
        </w:rPr>
        <w:t>extreme</w:t>
      </w:r>
    </w:p>
    <w:p w:rsidR="00F22186" w:rsidRDefault="00F22186" w:rsidP="00F22186">
      <w:pPr>
        <w:numPr>
          <w:ilvl w:val="0"/>
          <w:numId w:val="2"/>
        </w:numPr>
        <w:spacing w:after="0" w:line="276" w:lineRule="auto"/>
        <w:ind w:left="720" w:hanging="360"/>
        <w:contextualSpacing/>
        <w:rPr>
          <w:rFonts w:ascii="Cambria" w:eastAsia="Cambria" w:hAnsi="Cambria" w:cs="Cambria"/>
        </w:rPr>
      </w:pPr>
      <w:r>
        <w:rPr>
          <w:rFonts w:ascii="Cambria" w:eastAsia="Cambria" w:hAnsi="Cambria" w:cs="Cambria"/>
        </w:rPr>
        <w:t>persistent</w:t>
      </w:r>
    </w:p>
    <w:p w:rsidR="00F22186" w:rsidRDefault="00F22186" w:rsidP="00F22186">
      <w:pPr>
        <w:numPr>
          <w:ilvl w:val="0"/>
          <w:numId w:val="2"/>
        </w:numPr>
        <w:spacing w:after="0" w:line="276" w:lineRule="auto"/>
        <w:ind w:left="720" w:hanging="360"/>
        <w:contextualSpacing/>
        <w:rPr>
          <w:rFonts w:ascii="Cambria" w:eastAsia="Cambria" w:hAnsi="Cambria" w:cs="Cambria"/>
        </w:rPr>
      </w:pPr>
      <w:r>
        <w:rPr>
          <w:rFonts w:ascii="Cambria" w:eastAsia="Cambria" w:hAnsi="Cambria" w:cs="Cambria"/>
        </w:rPr>
        <w:t>weak</w:t>
      </w:r>
    </w:p>
    <w:p w:rsidR="00F22186" w:rsidRDefault="00F22186" w:rsidP="00F22186">
      <w:r>
        <w:rPr>
          <w:rFonts w:ascii="Cambria" w:eastAsia="Cambria" w:hAnsi="Cambria" w:cs="Cambria"/>
        </w:rPr>
        <w:lastRenderedPageBreak/>
        <w:tab/>
      </w:r>
    </w:p>
    <w:p w:rsidR="00F22186" w:rsidRPr="00F22186" w:rsidRDefault="00F22186" w:rsidP="00F22186">
      <w:pPr>
        <w:pStyle w:val="ListParagraph"/>
        <w:numPr>
          <w:ilvl w:val="0"/>
          <w:numId w:val="5"/>
        </w:numPr>
      </w:pPr>
      <w:proofErr w:type="gramStart"/>
      <w:r w:rsidRPr="00F22186">
        <w:rPr>
          <w:rFonts w:ascii="Cambria" w:eastAsia="Cambria" w:hAnsi="Cambria" w:cs="Cambria"/>
        </w:rPr>
        <w:t>7.RI.KID.3</w:t>
      </w:r>
      <w:proofErr w:type="gramEnd"/>
      <w:r w:rsidRPr="00F22186">
        <w:rPr>
          <w:rFonts w:ascii="Cambria" w:eastAsia="Cambria" w:hAnsi="Cambria" w:cs="Cambria"/>
        </w:rPr>
        <w:t xml:space="preserve"> Analyze the relationships and interactions among individuals, events, and/or ideas in a text.</w:t>
      </w:r>
    </w:p>
    <w:p w:rsidR="00F22186" w:rsidRDefault="00F22186" w:rsidP="00F22186">
      <w:pPr>
        <w:ind w:left="360"/>
      </w:pPr>
      <w:r>
        <w:rPr>
          <w:rFonts w:ascii="Cambria" w:eastAsia="Cambria" w:hAnsi="Cambria" w:cs="Cambria"/>
        </w:rPr>
        <w:t xml:space="preserve">Paragraph 4 connects modern entertainment to boredom by suggesting that it causes us to </w:t>
      </w:r>
    </w:p>
    <w:p w:rsidR="00F22186" w:rsidRDefault="00F22186" w:rsidP="00F22186">
      <w:pPr>
        <w:numPr>
          <w:ilvl w:val="0"/>
          <w:numId w:val="3"/>
        </w:numPr>
        <w:spacing w:after="0" w:line="276" w:lineRule="auto"/>
        <w:ind w:left="630" w:hanging="270"/>
        <w:contextualSpacing/>
        <w:rPr>
          <w:rFonts w:ascii="Cambria" w:eastAsia="Cambria" w:hAnsi="Cambria" w:cs="Cambria"/>
        </w:rPr>
      </w:pPr>
      <w:r>
        <w:rPr>
          <w:rFonts w:ascii="Cambria" w:eastAsia="Cambria" w:hAnsi="Cambria" w:cs="Cambria"/>
        </w:rPr>
        <w:t>want more challenging games to play</w:t>
      </w:r>
    </w:p>
    <w:p w:rsidR="00F22186" w:rsidRDefault="00F22186" w:rsidP="00F22186">
      <w:pPr>
        <w:numPr>
          <w:ilvl w:val="0"/>
          <w:numId w:val="3"/>
        </w:numPr>
        <w:spacing w:after="0" w:line="276" w:lineRule="auto"/>
        <w:ind w:left="630" w:hanging="270"/>
        <w:contextualSpacing/>
        <w:rPr>
          <w:rFonts w:ascii="Cambria" w:eastAsia="Cambria" w:hAnsi="Cambria" w:cs="Cambria"/>
        </w:rPr>
      </w:pPr>
      <w:r>
        <w:rPr>
          <w:rFonts w:ascii="Cambria" w:eastAsia="Cambria" w:hAnsi="Cambria" w:cs="Cambria"/>
        </w:rPr>
        <w:t>misunderstand the role of fun in our lives</w:t>
      </w:r>
    </w:p>
    <w:p w:rsidR="00F22186" w:rsidRDefault="00F22186" w:rsidP="00F22186">
      <w:pPr>
        <w:numPr>
          <w:ilvl w:val="0"/>
          <w:numId w:val="3"/>
        </w:numPr>
        <w:spacing w:after="0" w:line="276" w:lineRule="auto"/>
        <w:ind w:left="630" w:hanging="270"/>
        <w:contextualSpacing/>
        <w:rPr>
          <w:rFonts w:ascii="Cambria" w:eastAsia="Cambria" w:hAnsi="Cambria" w:cs="Cambria"/>
        </w:rPr>
      </w:pPr>
      <w:r>
        <w:rPr>
          <w:rFonts w:ascii="Cambria" w:eastAsia="Cambria" w:hAnsi="Cambria" w:cs="Cambria"/>
        </w:rPr>
        <w:t>develop expectations for instant excitement</w:t>
      </w:r>
    </w:p>
    <w:p w:rsidR="00F22186" w:rsidRDefault="00F22186" w:rsidP="00F22186">
      <w:pPr>
        <w:numPr>
          <w:ilvl w:val="0"/>
          <w:numId w:val="3"/>
        </w:numPr>
        <w:spacing w:after="0" w:line="276" w:lineRule="auto"/>
        <w:ind w:left="630" w:hanging="270"/>
        <w:contextualSpacing/>
        <w:rPr>
          <w:rFonts w:ascii="Cambria" w:eastAsia="Cambria" w:hAnsi="Cambria" w:cs="Cambria"/>
        </w:rPr>
      </w:pPr>
      <w:r>
        <w:rPr>
          <w:rFonts w:ascii="Cambria" w:eastAsia="Cambria" w:hAnsi="Cambria" w:cs="Cambria"/>
        </w:rPr>
        <w:t>avoid adapting to new technological innovations</w:t>
      </w:r>
    </w:p>
    <w:p w:rsidR="00F22186" w:rsidRDefault="00F22186" w:rsidP="00F22186"/>
    <w:p w:rsidR="00F22186" w:rsidRDefault="00F22186" w:rsidP="00F22186">
      <w:pPr>
        <w:pStyle w:val="ListParagraph"/>
        <w:numPr>
          <w:ilvl w:val="0"/>
          <w:numId w:val="5"/>
        </w:numPr>
      </w:pPr>
      <w:proofErr w:type="gramStart"/>
      <w:r w:rsidRPr="00F22186">
        <w:rPr>
          <w:rFonts w:ascii="Cambria" w:eastAsia="Cambria" w:hAnsi="Cambria" w:cs="Cambria"/>
        </w:rPr>
        <w:t>7.RI.IKI.8</w:t>
      </w:r>
      <w:proofErr w:type="gramEnd"/>
      <w:r w:rsidRPr="00F22186">
        <w:rPr>
          <w:rFonts w:ascii="Cambria" w:eastAsia="Cambria" w:hAnsi="Cambria" w:cs="Cambria"/>
        </w:rPr>
        <w:t xml:space="preserve"> Trace and evaluate the argument and specific claims in a text, assessing whether the evidence is relevant and sufficient to support the claims.</w:t>
      </w:r>
    </w:p>
    <w:p w:rsidR="00F22186" w:rsidRDefault="00F22186" w:rsidP="00F22186">
      <w:pPr>
        <w:ind w:left="360"/>
      </w:pPr>
      <w:r>
        <w:rPr>
          <w:rFonts w:ascii="Cambria" w:eastAsia="Cambria" w:hAnsi="Cambria" w:cs="Cambria"/>
        </w:rPr>
        <w:t>Read this sentence from paragraph 2.</w:t>
      </w:r>
    </w:p>
    <w:p w:rsidR="00F22186" w:rsidRDefault="00F22186" w:rsidP="00F22186">
      <w:pPr>
        <w:ind w:left="720"/>
      </w:pPr>
      <w:r>
        <w:rPr>
          <w:rFonts w:ascii="Cambria" w:eastAsia="Cambria" w:hAnsi="Cambria" w:cs="Cambria"/>
          <w:i/>
        </w:rPr>
        <w:t>That sounds like science fiction, but new psychological research hints that being bored -- even in class -- may one day be a thing of the past.</w:t>
      </w:r>
    </w:p>
    <w:p w:rsidR="00F22186" w:rsidRDefault="00F22186" w:rsidP="00F22186">
      <w:r>
        <w:rPr>
          <w:rFonts w:ascii="Cambria" w:eastAsia="Cambria" w:hAnsi="Cambria" w:cs="Cambria"/>
        </w:rPr>
        <w:t xml:space="preserve">       </w:t>
      </w:r>
      <w:r>
        <w:rPr>
          <w:rFonts w:ascii="Cambria" w:eastAsia="Cambria" w:hAnsi="Cambria" w:cs="Cambria"/>
        </w:rPr>
        <w:t xml:space="preserve">Which quotation provides the best evidence to support the </w:t>
      </w:r>
      <w:proofErr w:type="gramStart"/>
      <w:r>
        <w:rPr>
          <w:rFonts w:ascii="Cambria" w:eastAsia="Cambria" w:hAnsi="Cambria" w:cs="Cambria"/>
        </w:rPr>
        <w:t>claim.</w:t>
      </w:r>
      <w:proofErr w:type="gramEnd"/>
    </w:p>
    <w:p w:rsidR="00F22186" w:rsidRDefault="00F22186" w:rsidP="00F22186">
      <w:pPr>
        <w:numPr>
          <w:ilvl w:val="0"/>
          <w:numId w:val="4"/>
        </w:numPr>
        <w:spacing w:after="0" w:line="276" w:lineRule="auto"/>
        <w:ind w:hanging="360"/>
        <w:contextualSpacing/>
        <w:rPr>
          <w:rFonts w:ascii="Cambria" w:eastAsia="Cambria" w:hAnsi="Cambria" w:cs="Cambria"/>
        </w:rPr>
      </w:pPr>
      <w:r>
        <w:rPr>
          <w:rFonts w:ascii="Cambria" w:eastAsia="Cambria" w:hAnsi="Cambria" w:cs="Cambria"/>
        </w:rPr>
        <w:t>“...less than one in 20 adults were bored at work.” (paragraph 3)</w:t>
      </w:r>
    </w:p>
    <w:p w:rsidR="00F22186" w:rsidRDefault="00F22186" w:rsidP="00F22186">
      <w:pPr>
        <w:numPr>
          <w:ilvl w:val="0"/>
          <w:numId w:val="4"/>
        </w:numPr>
        <w:spacing w:after="0" w:line="276" w:lineRule="auto"/>
        <w:ind w:hanging="360"/>
        <w:contextualSpacing/>
        <w:rPr>
          <w:rFonts w:ascii="Cambria" w:eastAsia="Cambria" w:hAnsi="Cambria" w:cs="Cambria"/>
        </w:rPr>
      </w:pPr>
      <w:r>
        <w:rPr>
          <w:rFonts w:ascii="Cambria" w:eastAsia="Cambria" w:hAnsi="Cambria" w:cs="Cambria"/>
        </w:rPr>
        <w:t>“...our brains adapt really quickly to certain levels of stimulation…” (paragraph 4)</w:t>
      </w:r>
    </w:p>
    <w:p w:rsidR="00F22186" w:rsidRDefault="00F22186" w:rsidP="00F22186">
      <w:pPr>
        <w:numPr>
          <w:ilvl w:val="0"/>
          <w:numId w:val="4"/>
        </w:numPr>
        <w:spacing w:after="0" w:line="276" w:lineRule="auto"/>
        <w:ind w:hanging="360"/>
        <w:contextualSpacing/>
        <w:rPr>
          <w:rFonts w:ascii="Cambria" w:eastAsia="Cambria" w:hAnsi="Cambria" w:cs="Cambria"/>
        </w:rPr>
      </w:pPr>
      <w:r>
        <w:rPr>
          <w:rFonts w:ascii="Cambria" w:eastAsia="Cambria" w:hAnsi="Cambria" w:cs="Cambria"/>
        </w:rPr>
        <w:t>“...anything the attention system in your brain locks onto will be automatically sucked up into your conscious awareness…” (paragraph 7)</w:t>
      </w:r>
    </w:p>
    <w:p w:rsidR="00F22186" w:rsidRDefault="00F22186" w:rsidP="00F22186">
      <w:pPr>
        <w:numPr>
          <w:ilvl w:val="0"/>
          <w:numId w:val="4"/>
        </w:numPr>
        <w:spacing w:after="0" w:line="276" w:lineRule="auto"/>
        <w:ind w:hanging="360"/>
        <w:contextualSpacing/>
        <w:rPr>
          <w:rFonts w:ascii="Cambria" w:eastAsia="Cambria" w:hAnsi="Cambria" w:cs="Cambria"/>
        </w:rPr>
      </w:pPr>
      <w:r>
        <w:rPr>
          <w:rFonts w:ascii="Cambria" w:eastAsia="Cambria" w:hAnsi="Cambria" w:cs="Cambria"/>
        </w:rPr>
        <w:t xml:space="preserve"> “Each of us has the ability to make every situation interesting; all we need to do is change the way we look at it…” (paragraph 8)</w:t>
      </w:r>
    </w:p>
    <w:p w:rsidR="00F22186" w:rsidRDefault="00F22186" w:rsidP="00F22186"/>
    <w:p w:rsidR="00F22186" w:rsidRDefault="00F22186" w:rsidP="00F22186">
      <w:pPr>
        <w:pStyle w:val="ListParagraph"/>
        <w:numPr>
          <w:ilvl w:val="0"/>
          <w:numId w:val="5"/>
        </w:numPr>
      </w:pPr>
      <w:proofErr w:type="gramStart"/>
      <w:r w:rsidRPr="00F22186">
        <w:rPr>
          <w:rFonts w:ascii="Cambria" w:eastAsia="Cambria" w:hAnsi="Cambria" w:cs="Cambria"/>
        </w:rPr>
        <w:t>7.RI.KID.2</w:t>
      </w:r>
      <w:proofErr w:type="gramEnd"/>
      <w:r w:rsidRPr="00F22186">
        <w:rPr>
          <w:rFonts w:ascii="Cambria" w:eastAsia="Cambria" w:hAnsi="Cambria" w:cs="Cambria"/>
        </w:rPr>
        <w:t xml:space="preserve"> Determine a central idea of a text and analyze its development over the course of the text; provide an objective summary.</w:t>
      </w:r>
    </w:p>
    <w:p w:rsidR="00F22186" w:rsidRDefault="00F22186" w:rsidP="00F22186">
      <w:pPr>
        <w:ind w:left="360"/>
      </w:pPr>
      <w:r>
        <w:rPr>
          <w:rFonts w:ascii="Cambria" w:eastAsia="Cambria" w:hAnsi="Cambria" w:cs="Cambria"/>
        </w:rPr>
        <w:t>Which sentence states a central idea that is supported throughout the article?</w:t>
      </w:r>
    </w:p>
    <w:p w:rsidR="00F22186" w:rsidRDefault="00F22186" w:rsidP="00F22186">
      <w:pPr>
        <w:numPr>
          <w:ilvl w:val="0"/>
          <w:numId w:val="1"/>
        </w:numPr>
        <w:spacing w:after="0" w:line="276" w:lineRule="auto"/>
        <w:ind w:hanging="360"/>
        <w:contextualSpacing/>
        <w:rPr>
          <w:rFonts w:ascii="Cambria" w:eastAsia="Cambria" w:hAnsi="Cambria" w:cs="Cambria"/>
        </w:rPr>
      </w:pPr>
      <w:r>
        <w:rPr>
          <w:rFonts w:ascii="Cambria" w:eastAsia="Cambria" w:hAnsi="Cambria" w:cs="Cambria"/>
        </w:rPr>
        <w:t>Modern entertainment decreases boredom.</w:t>
      </w:r>
    </w:p>
    <w:p w:rsidR="00F22186" w:rsidRDefault="00F22186" w:rsidP="00F22186">
      <w:pPr>
        <w:numPr>
          <w:ilvl w:val="0"/>
          <w:numId w:val="1"/>
        </w:numPr>
        <w:spacing w:after="0" w:line="276" w:lineRule="auto"/>
        <w:ind w:hanging="360"/>
        <w:contextualSpacing/>
        <w:rPr>
          <w:rFonts w:ascii="Cambria" w:eastAsia="Cambria" w:hAnsi="Cambria" w:cs="Cambria"/>
        </w:rPr>
      </w:pPr>
      <w:r>
        <w:rPr>
          <w:rFonts w:ascii="Cambria" w:eastAsia="Cambria" w:hAnsi="Cambria" w:cs="Cambria"/>
        </w:rPr>
        <w:t>Boredom is present in teenagers more than in adults.</w:t>
      </w:r>
    </w:p>
    <w:p w:rsidR="00F22186" w:rsidRDefault="00F22186" w:rsidP="00F22186">
      <w:pPr>
        <w:numPr>
          <w:ilvl w:val="0"/>
          <w:numId w:val="1"/>
        </w:numPr>
        <w:spacing w:after="0" w:line="276" w:lineRule="auto"/>
        <w:ind w:hanging="360"/>
        <w:contextualSpacing/>
        <w:rPr>
          <w:rFonts w:ascii="Cambria" w:eastAsia="Cambria" w:hAnsi="Cambria" w:cs="Cambria"/>
        </w:rPr>
      </w:pPr>
      <w:r>
        <w:rPr>
          <w:rFonts w:ascii="Cambria" w:eastAsia="Cambria" w:hAnsi="Cambria" w:cs="Cambria"/>
        </w:rPr>
        <w:t>Everyone experiences boredom occasionally.</w:t>
      </w:r>
    </w:p>
    <w:p w:rsidR="00F22186" w:rsidRDefault="00F22186" w:rsidP="00F22186">
      <w:pPr>
        <w:numPr>
          <w:ilvl w:val="0"/>
          <w:numId w:val="1"/>
        </w:numPr>
        <w:spacing w:after="0" w:line="276" w:lineRule="auto"/>
        <w:ind w:hanging="360"/>
        <w:contextualSpacing/>
        <w:rPr>
          <w:rFonts w:ascii="Cambria" w:eastAsia="Cambria" w:hAnsi="Cambria" w:cs="Cambria"/>
        </w:rPr>
      </w:pPr>
      <w:r>
        <w:rPr>
          <w:rFonts w:ascii="Cambria" w:eastAsia="Cambria" w:hAnsi="Cambria" w:cs="Cambria"/>
        </w:rPr>
        <w:t>People have the ability to control their boredom.</w:t>
      </w:r>
    </w:p>
    <w:p w:rsidR="00F22186" w:rsidRDefault="00F22186" w:rsidP="00F22186">
      <w:pPr>
        <w:spacing w:after="0" w:line="276" w:lineRule="auto"/>
        <w:ind w:left="720"/>
        <w:contextualSpacing/>
        <w:rPr>
          <w:rFonts w:ascii="Cambria" w:eastAsia="Cambria" w:hAnsi="Cambria" w:cs="Cambria"/>
        </w:rPr>
      </w:pPr>
    </w:p>
    <w:p w:rsidR="00F22186" w:rsidRDefault="00F22186" w:rsidP="00F22186">
      <w:pPr>
        <w:spacing w:after="0" w:line="276" w:lineRule="auto"/>
        <w:ind w:left="720"/>
        <w:contextualSpacing/>
        <w:rPr>
          <w:rFonts w:ascii="Cambria" w:eastAsia="Cambria" w:hAnsi="Cambria" w:cs="Cambria"/>
        </w:rPr>
      </w:pPr>
    </w:p>
    <w:p w:rsidR="00F22186" w:rsidRPr="00F22186" w:rsidRDefault="00F22186" w:rsidP="00F22186">
      <w:pPr>
        <w:pStyle w:val="ListParagraph"/>
        <w:numPr>
          <w:ilvl w:val="0"/>
          <w:numId w:val="5"/>
        </w:numPr>
      </w:pPr>
      <w:proofErr w:type="gramStart"/>
      <w:r w:rsidRPr="00F22186">
        <w:rPr>
          <w:rFonts w:ascii="Cambria" w:eastAsia="Cambria" w:hAnsi="Cambria" w:cs="Cambria"/>
        </w:rPr>
        <w:t>7.W.TTP.2</w:t>
      </w:r>
      <w:proofErr w:type="gramEnd"/>
      <w:r w:rsidRPr="00F22186">
        <w:rPr>
          <w:rFonts w:ascii="Cambria" w:eastAsia="Cambria" w:hAnsi="Cambria" w:cs="Cambria"/>
        </w:rPr>
        <w:t xml:space="preserve"> Write informative/explanatory texts to examine a topic and convey ideas, concepts, and information through the selection, organization, and analysis of relevant content.</w:t>
      </w:r>
    </w:p>
    <w:p w:rsidR="00F22186" w:rsidRDefault="00F22186" w:rsidP="00F22186">
      <w:pPr>
        <w:ind w:left="360"/>
      </w:pPr>
      <w:r>
        <w:rPr>
          <w:rFonts w:ascii="Cambria" w:eastAsia="Cambria" w:hAnsi="Cambria" w:cs="Cambria"/>
        </w:rPr>
        <w:t>Prompt: Write an informational essay that explains the ways one can combat boredom. Be sure to use information from the passage to support your ideas.</w:t>
      </w:r>
    </w:p>
    <w:p w:rsidR="00F22186" w:rsidRDefault="00F22186" w:rsidP="00F22186"/>
    <w:p w:rsidR="00F22186" w:rsidRPr="00F22186" w:rsidRDefault="00F22186" w:rsidP="00F22186">
      <w:pPr>
        <w:rPr>
          <w:sz w:val="28"/>
          <w:szCs w:val="28"/>
        </w:rPr>
      </w:pPr>
    </w:p>
    <w:sectPr w:rsidR="00F22186" w:rsidRPr="00F221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42854"/>
    <w:multiLevelType w:val="multilevel"/>
    <w:tmpl w:val="C1CEB5CC"/>
    <w:lvl w:ilvl="0">
      <w:start w:val="1"/>
      <w:numFmt w:val="upp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163A68A1"/>
    <w:multiLevelType w:val="multilevel"/>
    <w:tmpl w:val="79D8F3A2"/>
    <w:lvl w:ilvl="0">
      <w:start w:val="1"/>
      <w:numFmt w:val="upperLetter"/>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 w15:restartNumberingAfterBreak="0">
    <w:nsid w:val="29280ECE"/>
    <w:multiLevelType w:val="multilevel"/>
    <w:tmpl w:val="70107220"/>
    <w:lvl w:ilvl="0">
      <w:start w:val="1"/>
      <w:numFmt w:val="upperLetter"/>
      <w:lvlText w:val="%1."/>
      <w:lvlJc w:val="left"/>
      <w:pPr>
        <w:ind w:left="720" w:firstLine="1080"/>
      </w:pPr>
      <w:rPr>
        <w:u w:val="none"/>
      </w:rPr>
    </w:lvl>
    <w:lvl w:ilvl="1">
      <w:start w:val="1"/>
      <w:numFmt w:val="lowerLetter"/>
      <w:lvlText w:val="%2."/>
      <w:lvlJc w:val="left"/>
      <w:pPr>
        <w:ind w:left="1440" w:firstLine="1800"/>
      </w:pPr>
      <w:rPr>
        <w:u w:val="none"/>
      </w:rPr>
    </w:lvl>
    <w:lvl w:ilvl="2">
      <w:start w:val="1"/>
      <w:numFmt w:val="lowerRoman"/>
      <w:lvlText w:val="%3."/>
      <w:lvlJc w:val="right"/>
      <w:pPr>
        <w:ind w:left="2160" w:firstLine="2520"/>
      </w:pPr>
      <w:rPr>
        <w:u w:val="none"/>
      </w:rPr>
    </w:lvl>
    <w:lvl w:ilvl="3">
      <w:start w:val="1"/>
      <w:numFmt w:val="decimal"/>
      <w:lvlText w:val="%4."/>
      <w:lvlJc w:val="left"/>
      <w:pPr>
        <w:ind w:left="2880" w:firstLine="3240"/>
      </w:pPr>
      <w:rPr>
        <w:u w:val="none"/>
      </w:rPr>
    </w:lvl>
    <w:lvl w:ilvl="4">
      <w:start w:val="1"/>
      <w:numFmt w:val="lowerLetter"/>
      <w:lvlText w:val="%5."/>
      <w:lvlJc w:val="left"/>
      <w:pPr>
        <w:ind w:left="3600" w:firstLine="3960"/>
      </w:pPr>
      <w:rPr>
        <w:u w:val="none"/>
      </w:rPr>
    </w:lvl>
    <w:lvl w:ilvl="5">
      <w:start w:val="1"/>
      <w:numFmt w:val="lowerRoman"/>
      <w:lvlText w:val="%6."/>
      <w:lvlJc w:val="right"/>
      <w:pPr>
        <w:ind w:left="4320" w:firstLine="4680"/>
      </w:pPr>
      <w:rPr>
        <w:u w:val="none"/>
      </w:rPr>
    </w:lvl>
    <w:lvl w:ilvl="6">
      <w:start w:val="1"/>
      <w:numFmt w:val="decimal"/>
      <w:lvlText w:val="%7."/>
      <w:lvlJc w:val="left"/>
      <w:pPr>
        <w:ind w:left="5040" w:firstLine="5400"/>
      </w:pPr>
      <w:rPr>
        <w:u w:val="none"/>
      </w:rPr>
    </w:lvl>
    <w:lvl w:ilvl="7">
      <w:start w:val="1"/>
      <w:numFmt w:val="lowerLetter"/>
      <w:lvlText w:val="%8."/>
      <w:lvlJc w:val="left"/>
      <w:pPr>
        <w:ind w:left="5760" w:firstLine="6120"/>
      </w:pPr>
      <w:rPr>
        <w:u w:val="none"/>
      </w:rPr>
    </w:lvl>
    <w:lvl w:ilvl="8">
      <w:start w:val="1"/>
      <w:numFmt w:val="lowerRoman"/>
      <w:lvlText w:val="%9."/>
      <w:lvlJc w:val="right"/>
      <w:pPr>
        <w:ind w:left="6480" w:firstLine="6840"/>
      </w:pPr>
      <w:rPr>
        <w:u w:val="none"/>
      </w:rPr>
    </w:lvl>
  </w:abstractNum>
  <w:abstractNum w:abstractNumId="3" w15:restartNumberingAfterBreak="0">
    <w:nsid w:val="339228B5"/>
    <w:multiLevelType w:val="hybridMultilevel"/>
    <w:tmpl w:val="0742D372"/>
    <w:lvl w:ilvl="0" w:tplc="35567376">
      <w:start w:val="1"/>
      <w:numFmt w:val="decimal"/>
      <w:lvlText w:val="%1."/>
      <w:lvlJc w:val="left"/>
      <w:pPr>
        <w:ind w:left="360" w:hanging="360"/>
      </w:pPr>
      <w:rPr>
        <w:rFonts w:ascii="Cambria" w:eastAsia="Cambria" w:hAnsi="Cambria" w:cs="Cambria"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E170A2A"/>
    <w:multiLevelType w:val="multilevel"/>
    <w:tmpl w:val="4C3C0AF2"/>
    <w:lvl w:ilvl="0">
      <w:start w:val="1"/>
      <w:numFmt w:val="upperLetter"/>
      <w:lvlText w:val="%1."/>
      <w:lvlJc w:val="left"/>
      <w:pPr>
        <w:ind w:left="4680" w:firstLine="1080"/>
      </w:pPr>
      <w:rPr>
        <w:u w:val="none"/>
      </w:rPr>
    </w:lvl>
    <w:lvl w:ilvl="1">
      <w:start w:val="1"/>
      <w:numFmt w:val="lowerLetter"/>
      <w:lvlText w:val="%2."/>
      <w:lvlJc w:val="left"/>
      <w:pPr>
        <w:ind w:left="5400" w:firstLine="1800"/>
      </w:pPr>
      <w:rPr>
        <w:u w:val="none"/>
      </w:rPr>
    </w:lvl>
    <w:lvl w:ilvl="2">
      <w:start w:val="1"/>
      <w:numFmt w:val="lowerRoman"/>
      <w:lvlText w:val="%3."/>
      <w:lvlJc w:val="right"/>
      <w:pPr>
        <w:ind w:left="6120" w:firstLine="2520"/>
      </w:pPr>
      <w:rPr>
        <w:u w:val="none"/>
      </w:rPr>
    </w:lvl>
    <w:lvl w:ilvl="3">
      <w:start w:val="1"/>
      <w:numFmt w:val="decimal"/>
      <w:lvlText w:val="%4."/>
      <w:lvlJc w:val="left"/>
      <w:pPr>
        <w:ind w:left="6840" w:firstLine="3240"/>
      </w:pPr>
      <w:rPr>
        <w:u w:val="none"/>
      </w:rPr>
    </w:lvl>
    <w:lvl w:ilvl="4">
      <w:start w:val="1"/>
      <w:numFmt w:val="lowerLetter"/>
      <w:lvlText w:val="%5."/>
      <w:lvlJc w:val="left"/>
      <w:pPr>
        <w:ind w:left="7560" w:firstLine="3960"/>
      </w:pPr>
      <w:rPr>
        <w:u w:val="none"/>
      </w:rPr>
    </w:lvl>
    <w:lvl w:ilvl="5">
      <w:start w:val="1"/>
      <w:numFmt w:val="lowerRoman"/>
      <w:lvlText w:val="%6."/>
      <w:lvlJc w:val="right"/>
      <w:pPr>
        <w:ind w:left="8280" w:firstLine="4680"/>
      </w:pPr>
      <w:rPr>
        <w:u w:val="none"/>
      </w:rPr>
    </w:lvl>
    <w:lvl w:ilvl="6">
      <w:start w:val="1"/>
      <w:numFmt w:val="decimal"/>
      <w:lvlText w:val="%7."/>
      <w:lvlJc w:val="left"/>
      <w:pPr>
        <w:ind w:left="9000" w:firstLine="5400"/>
      </w:pPr>
      <w:rPr>
        <w:u w:val="none"/>
      </w:rPr>
    </w:lvl>
    <w:lvl w:ilvl="7">
      <w:start w:val="1"/>
      <w:numFmt w:val="lowerLetter"/>
      <w:lvlText w:val="%8."/>
      <w:lvlJc w:val="left"/>
      <w:pPr>
        <w:ind w:left="9720" w:firstLine="6120"/>
      </w:pPr>
      <w:rPr>
        <w:u w:val="none"/>
      </w:rPr>
    </w:lvl>
    <w:lvl w:ilvl="8">
      <w:start w:val="1"/>
      <w:numFmt w:val="lowerRoman"/>
      <w:lvlText w:val="%9."/>
      <w:lvlJc w:val="right"/>
      <w:pPr>
        <w:ind w:left="10440" w:firstLine="6840"/>
      </w:pPr>
      <w:rPr>
        <w:u w:val="none"/>
      </w:r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186"/>
    <w:rsid w:val="00BE2643"/>
    <w:rsid w:val="00F22186"/>
    <w:rsid w:val="00FF3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BF5720-7212-42E7-8517-B726B081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1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1204</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8051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Mayfield</dc:creator>
  <cp:keywords/>
  <dc:description/>
  <cp:lastModifiedBy>Virginia Mayfield</cp:lastModifiedBy>
  <cp:revision>1</cp:revision>
  <dcterms:created xsi:type="dcterms:W3CDTF">2017-02-12T16:34:00Z</dcterms:created>
  <dcterms:modified xsi:type="dcterms:W3CDTF">2017-02-12T16:47:00Z</dcterms:modified>
</cp:coreProperties>
</file>